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Student’s Name</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Professor’s Name</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Course ID</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Date</w:t>
      </w:r>
    </w:p>
    <w:p w:rsidR="00FA12C2" w:rsidRPr="00A6590B" w:rsidRDefault="00FA12C2" w:rsidP="00FA12C2">
      <w:pPr>
        <w:spacing w:after="0" w:line="480" w:lineRule="auto"/>
        <w:jc w:val="center"/>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Paragraph 6 Questions and Answer</w:t>
      </w:r>
    </w:p>
    <w:p w:rsidR="00FA12C2" w:rsidRPr="009E3D3B" w:rsidRDefault="00FA12C2" w:rsidP="00FA12C2">
      <w:pPr>
        <w:spacing w:after="0" w:line="480" w:lineRule="auto"/>
        <w:rPr>
          <w:rFonts w:ascii="Times New Roman" w:hAnsi="Times New Roman" w:cs="Times New Roman"/>
          <w:color w:val="000000" w:themeColor="text1"/>
          <w:sz w:val="24"/>
          <w:szCs w:val="24"/>
        </w:rPr>
      </w:pPr>
      <w:r w:rsidRPr="009E3D3B">
        <w:rPr>
          <w:rFonts w:ascii="Times New Roman" w:hAnsi="Times New Roman" w:cs="Times New Roman"/>
          <w:color w:val="000000" w:themeColor="text1"/>
          <w:sz w:val="24"/>
          <w:szCs w:val="24"/>
        </w:rPr>
        <w:t>Question 1</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Paragraph 6 of “Tween: ten going on sixteen” uses there examples of sources. </w:t>
      </w:r>
    </w:p>
    <w:p w:rsidR="00FA12C2" w:rsidRPr="009E3D3B" w:rsidRDefault="00FA12C2" w:rsidP="00FA12C2">
      <w:pPr>
        <w:spacing w:after="0" w:line="480" w:lineRule="auto"/>
        <w:rPr>
          <w:rFonts w:ascii="Times New Roman" w:hAnsi="Times New Roman" w:cs="Times New Roman"/>
          <w:color w:val="000000" w:themeColor="text1"/>
          <w:sz w:val="24"/>
          <w:szCs w:val="24"/>
        </w:rPr>
      </w:pPr>
      <w:r w:rsidRPr="009E3D3B">
        <w:rPr>
          <w:rFonts w:ascii="Times New Roman" w:hAnsi="Times New Roman" w:cs="Times New Roman"/>
          <w:color w:val="000000" w:themeColor="text1"/>
          <w:sz w:val="24"/>
          <w:szCs w:val="24"/>
        </w:rPr>
        <w:t>Question 2</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The first is fro Michael Cohen, a research psychologist at arc consulting, in which a company is dealing with marketing and education research. The second is from American Factbook, a toy manufacturing company. And the third is from Bruce Friend, the vice president of a cable channel company targeting the young.</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Question 3</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The sources are relevant to the article as they concur that kids are maturing faster and engaging in teenage behavior earlier than expected. Cohen agrees that much evidence on tweening can be derived from market researchers who believe that kids are developing quicker and abandoning childish habits to take on adult behavior. The American Factbook admits that they have shifted their target from kids above ten years because they are not interested in toys anymore. Bruce Friend further supports the argument by saying that the 12 to 14 years of yesterday are the 10 to 12 years of today</w:t>
      </w:r>
      <w:r w:rsidRPr="00A6590B">
        <w:rPr>
          <w:rFonts w:ascii="Times New Roman" w:eastAsia="Times New Roman" w:hAnsi="Times New Roman" w:cs="Times New Roman"/>
          <w:color w:val="000000" w:themeColor="text1"/>
          <w:sz w:val="24"/>
          <w:szCs w:val="24"/>
        </w:rPr>
        <w:t xml:space="preserve"> (</w:t>
      </w:r>
      <w:r w:rsidRPr="006B0C95">
        <w:rPr>
          <w:rFonts w:ascii="Times New Roman" w:eastAsia="Times New Roman" w:hAnsi="Times New Roman" w:cs="Times New Roman"/>
          <w:color w:val="000000" w:themeColor="text1"/>
          <w:sz w:val="24"/>
          <w:szCs w:val="24"/>
        </w:rPr>
        <w:t>Hymowitz</w:t>
      </w:r>
      <w:r w:rsidRPr="00A6590B">
        <w:rPr>
          <w:rFonts w:ascii="Times New Roman" w:eastAsia="Times New Roman" w:hAnsi="Times New Roman" w:cs="Times New Roman"/>
          <w:color w:val="000000" w:themeColor="text1"/>
          <w:sz w:val="24"/>
          <w:szCs w:val="24"/>
        </w:rPr>
        <w:t>)</w:t>
      </w:r>
      <w:r w:rsidRPr="00A6590B">
        <w:rPr>
          <w:rFonts w:ascii="Times New Roman" w:hAnsi="Times New Roman" w:cs="Times New Roman"/>
          <w:color w:val="000000" w:themeColor="text1"/>
          <w:sz w:val="24"/>
          <w:szCs w:val="24"/>
        </w:rPr>
        <w:t>. By these, he means that the 12 to 14 have moved on to adult trends.</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lastRenderedPageBreak/>
        <w:t>Tweens is a market place term to refer to a generation of kids who are maturing faster than their age. This generation is shifting from toys to adult fashion and trends and thus has shocked market researchers who are traumatized by the future of this trend.</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Paragraph 15 Questions and Answer</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Question 1</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A tag is a short addition that resembles a question. Tags are placed at the end of declarative statements and are used to determine whether the audience agrees with the author. The tag in paragraph fifteen is the short addition that states, "said Dan Kidlon.</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Question 2</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A verb is a doing word. They are two types of verbs the active and passive. An active verb occurs when the verb is the subject of the sentence. In the sentence, the active verb is Dan kidlon, who is both the subject and the dourer. </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Question 3</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The tag is also called the question tag. Though, in many instances, it is not an open question. It is placed at the end of the question and thus the name question tag. The sentence in question 15 is a declarative statement indicating that stigma does not exist today as it did ten years ago. Therefore, the tag as the addition at the end of a sentence, in this case, is the statement said Don Kildon </w:t>
      </w:r>
      <w:r w:rsidRPr="00A6590B">
        <w:rPr>
          <w:rFonts w:ascii="Times New Roman" w:eastAsia="Times New Roman" w:hAnsi="Times New Roman" w:cs="Times New Roman"/>
          <w:color w:val="000000" w:themeColor="text1"/>
          <w:sz w:val="24"/>
          <w:szCs w:val="24"/>
        </w:rPr>
        <w:t>(</w:t>
      </w:r>
      <w:r w:rsidRPr="006B0C95">
        <w:rPr>
          <w:rFonts w:ascii="Times New Roman" w:eastAsia="Times New Roman" w:hAnsi="Times New Roman" w:cs="Times New Roman"/>
          <w:color w:val="000000" w:themeColor="text1"/>
          <w:sz w:val="24"/>
          <w:szCs w:val="24"/>
        </w:rPr>
        <w:t>Hymowitz</w:t>
      </w:r>
      <w:r w:rsidRPr="00A6590B">
        <w:rPr>
          <w:rFonts w:ascii="Times New Roman" w:eastAsia="Times New Roman" w:hAnsi="Times New Roman" w:cs="Times New Roman"/>
          <w:color w:val="000000" w:themeColor="text1"/>
          <w:sz w:val="24"/>
          <w:szCs w:val="24"/>
        </w:rPr>
        <w:t>)</w:t>
      </w:r>
      <w:r w:rsidRPr="00A6590B">
        <w:rPr>
          <w:rFonts w:ascii="Times New Roman" w:hAnsi="Times New Roman" w:cs="Times New Roman"/>
          <w:color w:val="000000" w:themeColor="text1"/>
          <w:sz w:val="24"/>
          <w:szCs w:val="24"/>
        </w:rPr>
        <w:t>.</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Question 4</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The mark before the active verb is a quotation mark. The active verb is Dan Kidlon, who is the subject of the sentence as well as the verb. The closing quotation mark is placed there because it closes the direct quote from the active verb.</w:t>
      </w:r>
    </w:p>
    <w:p w:rsidR="00FA12C2" w:rsidRDefault="00FA12C2" w:rsidP="00FA12C2">
      <w:pPr>
        <w:spacing w:after="0" w:line="480" w:lineRule="auto"/>
        <w:jc w:val="center"/>
        <w:rPr>
          <w:rFonts w:ascii="Times New Roman" w:hAnsi="Times New Roman" w:cs="Times New Roman"/>
          <w:color w:val="000000" w:themeColor="text1"/>
          <w:sz w:val="24"/>
          <w:szCs w:val="24"/>
        </w:rPr>
      </w:pPr>
    </w:p>
    <w:p w:rsidR="00FA12C2" w:rsidRPr="00A6590B" w:rsidRDefault="00FA12C2" w:rsidP="00FA12C2">
      <w:pPr>
        <w:spacing w:after="0" w:line="480" w:lineRule="auto"/>
        <w:jc w:val="center"/>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lastRenderedPageBreak/>
        <w:t>Breast implants</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The word fake in the article “how men feel about breast implants” is used to denote a counterfeit that goes unnoticed or was poorly executed that it could fool no one. From this viewpoint, the author is perplexed when people use the word fake to describe a breast implant while all the detail are available for the prospective. Thus the author argues that men have popularized the term because they think they are being fooled</w:t>
      </w:r>
      <w:r w:rsidRPr="00A6590B">
        <w:rPr>
          <w:rFonts w:ascii="Times New Roman" w:eastAsia="Times New Roman" w:hAnsi="Times New Roman" w:cs="Times New Roman"/>
          <w:color w:val="000000" w:themeColor="text1"/>
          <w:sz w:val="24"/>
          <w:szCs w:val="24"/>
        </w:rPr>
        <w:t xml:space="preserve"> (</w:t>
      </w:r>
      <w:r w:rsidRPr="006B0C95">
        <w:rPr>
          <w:rFonts w:ascii="Times New Roman" w:eastAsia="Times New Roman" w:hAnsi="Times New Roman" w:cs="Times New Roman"/>
          <w:color w:val="000000" w:themeColor="text1"/>
          <w:sz w:val="24"/>
          <w:szCs w:val="24"/>
        </w:rPr>
        <w:t>Chiarella</w:t>
      </w:r>
      <w:r w:rsidRPr="00A6590B">
        <w:rPr>
          <w:rFonts w:ascii="Times New Roman" w:eastAsia="Times New Roman" w:hAnsi="Times New Roman" w:cs="Times New Roman"/>
          <w:color w:val="000000" w:themeColor="text1"/>
          <w:sz w:val="24"/>
          <w:szCs w:val="24"/>
        </w:rPr>
        <w:t>)</w:t>
      </w:r>
      <w:r w:rsidRPr="00A6590B">
        <w:rPr>
          <w:rFonts w:ascii="Times New Roman" w:hAnsi="Times New Roman" w:cs="Times New Roman"/>
          <w:color w:val="000000" w:themeColor="text1"/>
          <w:sz w:val="24"/>
          <w:szCs w:val="24"/>
        </w:rPr>
        <w:t xml:space="preserve">. She describes the natural attraction of men towards women's breasts and says this instinct makes the men jealous, and that is why they use the term fake to describe a breast implant. However, a breast implant is not fake in reality since the whole process is detailed and precise. Thus it is for the proponent to choose whether to perform an implant or not. Many men, as the author argues, feel that sleeping with a woman who has had implants is an achievement. Therefore the author concludes that breast impacts improve not only the looks but also the sexual experience. </w:t>
      </w:r>
    </w:p>
    <w:p w:rsidR="00FA12C2" w:rsidRPr="00A6590B" w:rsidRDefault="00FA12C2" w:rsidP="00FA12C2">
      <w:pPr>
        <w:spacing w:after="0" w:line="480" w:lineRule="auto"/>
        <w:jc w:val="center"/>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Tween: ten going on sixteen</w:t>
      </w:r>
    </w:p>
    <w:p w:rsidR="00FA12C2" w:rsidRPr="00A6590B" w:rsidRDefault="00FA12C2" w:rsidP="00FA12C2">
      <w:pPr>
        <w:spacing w:after="0" w:line="480" w:lineRule="auto"/>
        <w:ind w:firstLine="720"/>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In the article, the readout strategy is negative towards the tweens. The author argues that when these kids adopt these adult habits, they collect them with other corrupt practices that might harm their future. The kids begin to indulge in sexual intercourse and wearing weird clothing to show that they are cool. Kids at the tween age want to feel cool and bad, yet at their age, they do not understand the consequences of their actions. Thus the media people are the ones who benefit from this trend as the kids are interested in adult things and products that are advertised on media and are not interested in traditional toys </w:t>
      </w:r>
      <w:r w:rsidRPr="00A6590B">
        <w:rPr>
          <w:rFonts w:ascii="Times New Roman" w:eastAsia="Times New Roman" w:hAnsi="Times New Roman" w:cs="Times New Roman"/>
          <w:color w:val="000000" w:themeColor="text1"/>
          <w:sz w:val="24"/>
          <w:szCs w:val="24"/>
        </w:rPr>
        <w:t>(</w:t>
      </w:r>
      <w:r w:rsidRPr="006B0C95">
        <w:rPr>
          <w:rFonts w:ascii="Times New Roman" w:eastAsia="Times New Roman" w:hAnsi="Times New Roman" w:cs="Times New Roman"/>
          <w:color w:val="000000" w:themeColor="text1"/>
          <w:sz w:val="24"/>
          <w:szCs w:val="24"/>
        </w:rPr>
        <w:t>Hymowitz</w:t>
      </w:r>
      <w:r w:rsidRPr="00A6590B">
        <w:rPr>
          <w:rFonts w:ascii="Times New Roman" w:eastAsia="Times New Roman" w:hAnsi="Times New Roman" w:cs="Times New Roman"/>
          <w:color w:val="000000" w:themeColor="text1"/>
          <w:sz w:val="24"/>
          <w:szCs w:val="24"/>
        </w:rPr>
        <w:t>)</w:t>
      </w:r>
      <w:r w:rsidRPr="00A6590B">
        <w:rPr>
          <w:rFonts w:ascii="Times New Roman" w:hAnsi="Times New Roman" w:cs="Times New Roman"/>
          <w:color w:val="000000" w:themeColor="text1"/>
          <w:sz w:val="24"/>
          <w:szCs w:val="24"/>
        </w:rPr>
        <w:t xml:space="preserve">.  The author claims that the habit is not hormonal but is a result of poor upbringing. Most kids at nine would not wear sexually provocative clothes unless it were their parents who bought them. Other parents </w:t>
      </w:r>
      <w:r w:rsidRPr="00A6590B">
        <w:rPr>
          <w:rFonts w:ascii="Times New Roman" w:hAnsi="Times New Roman" w:cs="Times New Roman"/>
          <w:color w:val="000000" w:themeColor="text1"/>
          <w:sz w:val="24"/>
          <w:szCs w:val="24"/>
        </w:rPr>
        <w:lastRenderedPageBreak/>
        <w:t>leave their children home alone, and thus, they seek solace in media programs that are beyond their age.</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The author portrays black men as the idols of these kids. She says that the kids are attracted to the gangster style of famous musicians such as P Diddy dr Dre and snoop dog. Thus the kids end up striving to be like the iconic figures.</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br w:type="page"/>
      </w:r>
    </w:p>
    <w:p w:rsidR="00FA12C2" w:rsidRPr="00A6590B" w:rsidRDefault="00FA12C2" w:rsidP="00FA12C2">
      <w:pPr>
        <w:spacing w:after="0" w:line="480" w:lineRule="auto"/>
        <w:jc w:val="center"/>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lastRenderedPageBreak/>
        <w:t>Works cited</w:t>
      </w:r>
    </w:p>
    <w:p w:rsidR="00FA12C2" w:rsidRPr="006B0C95" w:rsidRDefault="00FA12C2" w:rsidP="00FA12C2">
      <w:pPr>
        <w:spacing w:after="0" w:line="480" w:lineRule="auto"/>
        <w:ind w:left="360" w:hanging="360"/>
        <w:rPr>
          <w:rFonts w:ascii="Times New Roman" w:eastAsia="Times New Roman" w:hAnsi="Times New Roman" w:cs="Times New Roman"/>
          <w:color w:val="000000" w:themeColor="text1"/>
          <w:sz w:val="24"/>
          <w:szCs w:val="24"/>
        </w:rPr>
      </w:pPr>
      <w:r w:rsidRPr="006B0C95">
        <w:rPr>
          <w:rFonts w:ascii="Times New Roman" w:eastAsia="Times New Roman" w:hAnsi="Times New Roman" w:cs="Times New Roman"/>
          <w:color w:val="000000" w:themeColor="text1"/>
          <w:sz w:val="24"/>
          <w:szCs w:val="24"/>
        </w:rPr>
        <w:t xml:space="preserve">Chiarella, Tom. "How Men Really Feel About Breast Implants." </w:t>
      </w:r>
      <w:r w:rsidRPr="006B0C95">
        <w:rPr>
          <w:rFonts w:ascii="Times New Roman" w:eastAsia="Times New Roman" w:hAnsi="Times New Roman" w:cs="Times New Roman"/>
          <w:i/>
          <w:iCs/>
          <w:color w:val="000000" w:themeColor="text1"/>
          <w:sz w:val="24"/>
          <w:szCs w:val="24"/>
        </w:rPr>
        <w:t>Oprah.Com</w:t>
      </w:r>
      <w:r w:rsidRPr="006B0C95">
        <w:rPr>
          <w:rFonts w:ascii="Times New Roman" w:eastAsia="Times New Roman" w:hAnsi="Times New Roman" w:cs="Times New Roman"/>
          <w:color w:val="000000" w:themeColor="text1"/>
          <w:sz w:val="24"/>
          <w:szCs w:val="24"/>
        </w:rPr>
        <w:t>, 2006, https://www.oprah.com/spirit/how-men-feel-about-breast-implants/all. Accessed 26 Oct 2019.</w:t>
      </w:r>
    </w:p>
    <w:p w:rsidR="00FA12C2" w:rsidRPr="006B0C95" w:rsidRDefault="00FA12C2" w:rsidP="00FA12C2">
      <w:pPr>
        <w:spacing w:after="0" w:line="480" w:lineRule="auto"/>
        <w:ind w:left="360" w:hanging="360"/>
        <w:rPr>
          <w:rFonts w:ascii="Times New Roman" w:eastAsia="Times New Roman" w:hAnsi="Times New Roman" w:cs="Times New Roman"/>
          <w:color w:val="000000" w:themeColor="text1"/>
          <w:sz w:val="24"/>
          <w:szCs w:val="24"/>
        </w:rPr>
      </w:pPr>
      <w:r w:rsidRPr="006B0C95">
        <w:rPr>
          <w:rFonts w:ascii="Times New Roman" w:eastAsia="Times New Roman" w:hAnsi="Times New Roman" w:cs="Times New Roman"/>
          <w:color w:val="000000" w:themeColor="text1"/>
          <w:sz w:val="24"/>
          <w:szCs w:val="24"/>
        </w:rPr>
        <w:t xml:space="preserve">Hymowitz, Kay S. "Tweens: Ten Going On Sixteen." </w:t>
      </w:r>
      <w:r w:rsidRPr="006B0C95">
        <w:rPr>
          <w:rFonts w:ascii="Times New Roman" w:eastAsia="Times New Roman" w:hAnsi="Times New Roman" w:cs="Times New Roman"/>
          <w:i/>
          <w:iCs/>
          <w:color w:val="000000" w:themeColor="text1"/>
          <w:sz w:val="24"/>
          <w:szCs w:val="24"/>
        </w:rPr>
        <w:t>City Journal</w:t>
      </w:r>
      <w:r w:rsidRPr="006B0C95">
        <w:rPr>
          <w:rFonts w:ascii="Times New Roman" w:eastAsia="Times New Roman" w:hAnsi="Times New Roman" w:cs="Times New Roman"/>
          <w:color w:val="000000" w:themeColor="text1"/>
          <w:sz w:val="24"/>
          <w:szCs w:val="24"/>
        </w:rPr>
        <w:t>, 1998, https://www.city-journal.org/html/tweens-ten-going-sixteen-11842.html. Accessed 26 Oct 2019.</w:t>
      </w:r>
    </w:p>
    <w:p w:rsidR="00FA12C2" w:rsidRPr="00A6590B" w:rsidRDefault="00FA12C2" w:rsidP="00FA12C2">
      <w:pPr>
        <w:spacing w:after="0" w:line="480" w:lineRule="auto"/>
        <w:rPr>
          <w:rFonts w:ascii="Times New Roman" w:hAnsi="Times New Roman" w:cs="Times New Roman"/>
          <w:color w:val="000000" w:themeColor="text1"/>
          <w:sz w:val="24"/>
          <w:szCs w:val="24"/>
        </w:rPr>
      </w:pP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p w:rsidR="00FA12C2" w:rsidRPr="00A6590B" w:rsidRDefault="00FA12C2" w:rsidP="00FA12C2">
      <w:pPr>
        <w:spacing w:after="0" w:line="480" w:lineRule="auto"/>
        <w:rPr>
          <w:rFonts w:ascii="Times New Roman" w:hAnsi="Times New Roman" w:cs="Times New Roman"/>
          <w:color w:val="000000" w:themeColor="text1"/>
          <w:sz w:val="24"/>
          <w:szCs w:val="24"/>
        </w:rPr>
      </w:pPr>
    </w:p>
    <w:p w:rsidR="00FA12C2" w:rsidRPr="00A6590B" w:rsidRDefault="00FA12C2" w:rsidP="00FA12C2">
      <w:pPr>
        <w:spacing w:after="0" w:line="480" w:lineRule="auto"/>
        <w:rPr>
          <w:rFonts w:ascii="Times New Roman" w:hAnsi="Times New Roman" w:cs="Times New Roman"/>
          <w:color w:val="000000" w:themeColor="text1"/>
          <w:sz w:val="24"/>
          <w:szCs w:val="24"/>
        </w:rPr>
      </w:pP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p w:rsidR="00FA12C2" w:rsidRPr="00A6590B" w:rsidRDefault="00FA12C2" w:rsidP="00FA12C2">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p w:rsidR="00E50DAE" w:rsidRPr="00A6590B" w:rsidRDefault="00AC5187" w:rsidP="00A6590B">
      <w:pPr>
        <w:spacing w:after="0" w:line="480" w:lineRule="auto"/>
        <w:rPr>
          <w:rFonts w:ascii="Times New Roman" w:hAnsi="Times New Roman" w:cs="Times New Roman"/>
          <w:color w:val="000000" w:themeColor="text1"/>
          <w:sz w:val="24"/>
          <w:szCs w:val="24"/>
        </w:rPr>
      </w:pPr>
      <w:r w:rsidRPr="00A6590B">
        <w:rPr>
          <w:rFonts w:ascii="Times New Roman" w:hAnsi="Times New Roman" w:cs="Times New Roman"/>
          <w:color w:val="000000" w:themeColor="text1"/>
          <w:sz w:val="24"/>
          <w:szCs w:val="24"/>
        </w:rPr>
        <w:t xml:space="preserve"> </w:t>
      </w:r>
    </w:p>
    <w:sectPr w:rsidR="00E50DAE" w:rsidRPr="00A6590B" w:rsidSect="00E50DA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B14" w:rsidRDefault="00744B14" w:rsidP="006B0C95">
      <w:pPr>
        <w:spacing w:after="0" w:line="240" w:lineRule="auto"/>
      </w:pPr>
      <w:r>
        <w:separator/>
      </w:r>
    </w:p>
  </w:endnote>
  <w:endnote w:type="continuationSeparator" w:id="1">
    <w:p w:rsidR="00744B14" w:rsidRDefault="00744B14" w:rsidP="006B0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70" w:rsidRDefault="00FA26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70" w:rsidRDefault="00FA267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70" w:rsidRDefault="00FA26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B14" w:rsidRDefault="00744B14" w:rsidP="006B0C95">
      <w:pPr>
        <w:spacing w:after="0" w:line="240" w:lineRule="auto"/>
      </w:pPr>
      <w:r>
        <w:separator/>
      </w:r>
    </w:p>
  </w:footnote>
  <w:footnote w:type="continuationSeparator" w:id="1">
    <w:p w:rsidR="00744B14" w:rsidRDefault="00744B14" w:rsidP="006B0C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70" w:rsidRDefault="00FA26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95" w:rsidRPr="00FA2670" w:rsidRDefault="006B0C95">
    <w:pPr>
      <w:pStyle w:val="Header"/>
      <w:rPr>
        <w:rFonts w:ascii="Times New Roman" w:hAnsi="Times New Roman" w:cs="Times New Roman"/>
        <w:sz w:val="24"/>
        <w:szCs w:val="24"/>
      </w:rPr>
    </w:pPr>
    <w:r>
      <w:tab/>
    </w:r>
    <w:r>
      <w:tab/>
    </w:r>
    <w:r w:rsidRPr="00FA2670">
      <w:rPr>
        <w:rFonts w:ascii="Times New Roman" w:hAnsi="Times New Roman" w:cs="Times New Roman"/>
        <w:sz w:val="24"/>
        <w:szCs w:val="24"/>
      </w:rPr>
      <w:t>Surname</w:t>
    </w:r>
    <w:sdt>
      <w:sdtPr>
        <w:rPr>
          <w:rFonts w:ascii="Times New Roman" w:hAnsi="Times New Roman" w:cs="Times New Roman"/>
          <w:sz w:val="24"/>
          <w:szCs w:val="24"/>
        </w:rPr>
        <w:id w:val="60109916"/>
        <w:docPartObj>
          <w:docPartGallery w:val="Page Numbers (Top of Page)"/>
          <w:docPartUnique/>
        </w:docPartObj>
      </w:sdtPr>
      <w:sdtContent>
        <w:r w:rsidRPr="00FA2670">
          <w:rPr>
            <w:rFonts w:ascii="Times New Roman" w:hAnsi="Times New Roman" w:cs="Times New Roman"/>
            <w:sz w:val="24"/>
            <w:szCs w:val="24"/>
          </w:rPr>
          <w:t xml:space="preserve"> </w:t>
        </w:r>
        <w:r w:rsidRPr="00FA2670">
          <w:rPr>
            <w:rFonts w:ascii="Times New Roman" w:hAnsi="Times New Roman" w:cs="Times New Roman"/>
            <w:sz w:val="24"/>
            <w:szCs w:val="24"/>
          </w:rPr>
          <w:fldChar w:fldCharType="begin"/>
        </w:r>
        <w:r w:rsidRPr="00FA2670">
          <w:rPr>
            <w:rFonts w:ascii="Times New Roman" w:hAnsi="Times New Roman" w:cs="Times New Roman"/>
            <w:sz w:val="24"/>
            <w:szCs w:val="24"/>
          </w:rPr>
          <w:instrText xml:space="preserve"> PAGE   \* MERGEFORMAT </w:instrText>
        </w:r>
        <w:r w:rsidRPr="00FA2670">
          <w:rPr>
            <w:rFonts w:ascii="Times New Roman" w:hAnsi="Times New Roman" w:cs="Times New Roman"/>
            <w:sz w:val="24"/>
            <w:szCs w:val="24"/>
          </w:rPr>
          <w:fldChar w:fldCharType="separate"/>
        </w:r>
        <w:r w:rsidR="00FA2670">
          <w:rPr>
            <w:rFonts w:ascii="Times New Roman" w:hAnsi="Times New Roman" w:cs="Times New Roman"/>
            <w:noProof/>
            <w:sz w:val="24"/>
            <w:szCs w:val="24"/>
          </w:rPr>
          <w:t>1</w:t>
        </w:r>
        <w:r w:rsidRPr="00FA2670">
          <w:rPr>
            <w:rFonts w:ascii="Times New Roman" w:hAnsi="Times New Roman" w:cs="Times New Roman"/>
            <w:sz w:val="24"/>
            <w:szCs w:val="24"/>
          </w:rPr>
          <w:fldChar w:fldCharType="end"/>
        </w:r>
      </w:sdtContent>
    </w:sdt>
  </w:p>
  <w:p w:rsidR="006B0C95" w:rsidRPr="00FA2670" w:rsidRDefault="006B0C95">
    <w:pPr>
      <w:pStyle w:val="Header"/>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70" w:rsidRDefault="00FA26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E35A57"/>
    <w:multiLevelType w:val="hybridMultilevel"/>
    <w:tmpl w:val="2800F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28DF"/>
    <w:rsid w:val="00192FBB"/>
    <w:rsid w:val="00216B2A"/>
    <w:rsid w:val="00240391"/>
    <w:rsid w:val="0029371C"/>
    <w:rsid w:val="002F32CF"/>
    <w:rsid w:val="003F6576"/>
    <w:rsid w:val="00445329"/>
    <w:rsid w:val="004911E1"/>
    <w:rsid w:val="004F2A1D"/>
    <w:rsid w:val="005628DF"/>
    <w:rsid w:val="006B0C95"/>
    <w:rsid w:val="00744B14"/>
    <w:rsid w:val="0096393D"/>
    <w:rsid w:val="009E3D3B"/>
    <w:rsid w:val="00A6590B"/>
    <w:rsid w:val="00AC5187"/>
    <w:rsid w:val="00B2148E"/>
    <w:rsid w:val="00BF6DE2"/>
    <w:rsid w:val="00E229B1"/>
    <w:rsid w:val="00E50DAE"/>
    <w:rsid w:val="00EC1CCD"/>
    <w:rsid w:val="00F37C78"/>
    <w:rsid w:val="00FA12C2"/>
    <w:rsid w:val="00FA26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C2"/>
  </w:style>
  <w:style w:type="paragraph" w:styleId="Heading2">
    <w:name w:val="heading 2"/>
    <w:basedOn w:val="Normal"/>
    <w:link w:val="Heading2Char"/>
    <w:uiPriority w:val="9"/>
    <w:qFormat/>
    <w:rsid w:val="006B0C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391"/>
    <w:pPr>
      <w:ind w:left="720"/>
      <w:contextualSpacing/>
    </w:pPr>
  </w:style>
  <w:style w:type="paragraph" w:styleId="Header">
    <w:name w:val="header"/>
    <w:basedOn w:val="Normal"/>
    <w:link w:val="HeaderChar"/>
    <w:uiPriority w:val="99"/>
    <w:unhideWhenUsed/>
    <w:rsid w:val="006B0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C95"/>
  </w:style>
  <w:style w:type="paragraph" w:styleId="Footer">
    <w:name w:val="footer"/>
    <w:basedOn w:val="Normal"/>
    <w:link w:val="FooterChar"/>
    <w:uiPriority w:val="99"/>
    <w:semiHidden/>
    <w:unhideWhenUsed/>
    <w:rsid w:val="006B0C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0C95"/>
  </w:style>
  <w:style w:type="character" w:customStyle="1" w:styleId="Heading2Char">
    <w:name w:val="Heading 2 Char"/>
    <w:basedOn w:val="DefaultParagraphFont"/>
    <w:link w:val="Heading2"/>
    <w:uiPriority w:val="9"/>
    <w:rsid w:val="006B0C9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B0C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8007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Office User</cp:lastModifiedBy>
  <cp:revision>46</cp:revision>
  <dcterms:created xsi:type="dcterms:W3CDTF">2019-10-26T18:50:00Z</dcterms:created>
  <dcterms:modified xsi:type="dcterms:W3CDTF">2019-10-26T21:04:00Z</dcterms:modified>
</cp:coreProperties>
</file>